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D1" w:rsidRPr="00471DD1" w:rsidRDefault="00471DD1" w:rsidP="00471DD1">
      <w:pPr>
        <w:pStyle w:val="Default"/>
        <w:spacing w:line="276" w:lineRule="auto"/>
        <w:jc w:val="both"/>
        <w:rPr>
          <w:rFonts w:ascii="Times New Roman" w:hAnsi="Times New Roman" w:cs="Times New Roman"/>
          <w:color w:val="auto"/>
        </w:rPr>
      </w:pPr>
      <w:r w:rsidRPr="00471DD1">
        <w:rPr>
          <w:rFonts w:ascii="Times New Roman" w:hAnsi="Times New Roman" w:cs="Times New Roman"/>
          <w:b/>
          <w:bCs/>
          <w:color w:val="auto"/>
        </w:rPr>
        <w:t>OKULLAR İÇİN BİLGİ</w:t>
      </w:r>
      <w:r w:rsidR="00E1217E">
        <w:rPr>
          <w:rFonts w:ascii="Times New Roman" w:hAnsi="Times New Roman" w:cs="Times New Roman"/>
          <w:b/>
          <w:bCs/>
          <w:color w:val="auto"/>
        </w:rPr>
        <w:t>LENDİRME</w:t>
      </w:r>
      <w:r w:rsidRPr="00471DD1">
        <w:rPr>
          <w:rFonts w:ascii="Times New Roman" w:hAnsi="Times New Roman" w:cs="Times New Roman"/>
          <w:b/>
          <w:bCs/>
          <w:color w:val="auto"/>
        </w:rPr>
        <w:t xml:space="preserve"> NOTU </w:t>
      </w:r>
    </w:p>
    <w:p w:rsidR="00471DD1" w:rsidRDefault="00471DD1" w:rsidP="00471DD1">
      <w:pPr>
        <w:pStyle w:val="Default"/>
        <w:spacing w:line="276" w:lineRule="auto"/>
        <w:jc w:val="both"/>
        <w:rPr>
          <w:rFonts w:ascii="Times New Roman" w:hAnsi="Times New Roman" w:cs="Times New Roman"/>
          <w:color w:val="auto"/>
        </w:rPr>
      </w:pPr>
    </w:p>
    <w:p w:rsidR="004407CD" w:rsidRDefault="004407CD" w:rsidP="00172F36">
      <w:pPr>
        <w:pStyle w:val="Default"/>
        <w:spacing w:line="276" w:lineRule="auto"/>
        <w:jc w:val="both"/>
        <w:rPr>
          <w:rFonts w:ascii="Times New Roman" w:hAnsi="Times New Roman" w:cs="Times New Roman"/>
        </w:rPr>
      </w:pPr>
      <w:r>
        <w:rPr>
          <w:rFonts w:ascii="Times New Roman" w:hAnsi="Times New Roman" w:cs="Times New Roman"/>
          <w:color w:val="auto"/>
        </w:rPr>
        <w:t>O</w:t>
      </w:r>
      <w:r w:rsidR="00086B10">
        <w:rPr>
          <w:rFonts w:ascii="Times New Roman" w:hAnsi="Times New Roman" w:cs="Times New Roman"/>
          <w:color w:val="auto"/>
        </w:rPr>
        <w:t>kullar, yurtlar ve</w:t>
      </w:r>
      <w:r w:rsidR="00471DD1" w:rsidRPr="00471DD1">
        <w:rPr>
          <w:rFonts w:ascii="Times New Roman" w:hAnsi="Times New Roman" w:cs="Times New Roman"/>
          <w:color w:val="auto"/>
        </w:rPr>
        <w:t xml:space="preserve"> kreşler gibi toplu yaşam alanları bulaşıcı hastalıkların kolayca yayılma olasılığının yüksek olduğu yerlerdir. </w:t>
      </w:r>
      <w:r w:rsidRPr="00F81215">
        <w:rPr>
          <w:rFonts w:ascii="Times New Roman" w:hAnsi="Times New Roman" w:cs="Times New Roman"/>
        </w:rPr>
        <w:t>Özellikle kış aylarında, solunum yolu enfeksiyonlarında artış görülmektedir.</w:t>
      </w:r>
    </w:p>
    <w:p w:rsidR="00172F36" w:rsidRPr="00F81215" w:rsidRDefault="00172F36" w:rsidP="00172F36">
      <w:pPr>
        <w:pStyle w:val="Default"/>
        <w:spacing w:line="276" w:lineRule="auto"/>
        <w:jc w:val="both"/>
        <w:rPr>
          <w:rFonts w:ascii="Times New Roman" w:hAnsi="Times New Roman" w:cs="Times New Roman"/>
        </w:rPr>
      </w:pPr>
    </w:p>
    <w:p w:rsidR="004407CD" w:rsidRPr="00F81215" w:rsidRDefault="004407CD" w:rsidP="004407CD">
      <w:pPr>
        <w:pStyle w:val="Default"/>
        <w:spacing w:after="181" w:line="276" w:lineRule="auto"/>
        <w:jc w:val="both"/>
        <w:rPr>
          <w:rFonts w:ascii="Times New Roman" w:hAnsi="Times New Roman" w:cs="Times New Roman"/>
        </w:rPr>
      </w:pPr>
      <w:r w:rsidRPr="00F81215">
        <w:rPr>
          <w:rFonts w:ascii="Times New Roman" w:hAnsi="Times New Roman" w:cs="Times New Roman"/>
        </w:rPr>
        <w:t xml:space="preserve">Bildiğiniz üzere yine bir solunum yolu enfeksiyonu etkeni olan </w:t>
      </w:r>
      <w:proofErr w:type="spellStart"/>
      <w:r w:rsidRPr="00F81215">
        <w:rPr>
          <w:rFonts w:ascii="Times New Roman" w:hAnsi="Times New Roman" w:cs="Times New Roman"/>
        </w:rPr>
        <w:t>Koronavirüsler</w:t>
      </w:r>
      <w:proofErr w:type="spellEnd"/>
      <w:r w:rsidRPr="00F81215">
        <w:rPr>
          <w:rFonts w:ascii="Times New Roman" w:hAnsi="Times New Roman" w:cs="Times New Roman"/>
        </w:rPr>
        <w:t xml:space="preserve"> yakın zamanda gündeme gelmiştir. Çin’den başlayan yeni </w:t>
      </w:r>
      <w:proofErr w:type="spellStart"/>
      <w:r w:rsidRPr="00F81215">
        <w:rPr>
          <w:rFonts w:ascii="Times New Roman" w:hAnsi="Times New Roman" w:cs="Times New Roman"/>
        </w:rPr>
        <w:t>koronavirüs</w:t>
      </w:r>
      <w:proofErr w:type="spellEnd"/>
      <w:r w:rsidRPr="00F81215">
        <w:rPr>
          <w:rFonts w:ascii="Times New Roman" w:hAnsi="Times New Roman" w:cs="Times New Roman"/>
        </w:rPr>
        <w:t xml:space="preserve"> enfeksiyonu (2019-nCoV) bugüne kadar </w:t>
      </w:r>
      <w:r w:rsidRPr="00F81215">
        <w:rPr>
          <w:rFonts w:ascii="Times New Roman" w:hAnsi="Times New Roman" w:cs="Times New Roman"/>
          <w:color w:val="auto"/>
        </w:rPr>
        <w:t>Ülkemizde</w:t>
      </w:r>
      <w:r w:rsidRPr="00F81215">
        <w:rPr>
          <w:rFonts w:ascii="Times New Roman" w:hAnsi="Times New Roman" w:cs="Times New Roman"/>
        </w:rPr>
        <w:t xml:space="preserve"> tespit edilmemiştir ve hastalığın ülkemize girişini önlemeye yönelik bütün tedbirler alınmıştır. </w:t>
      </w:r>
    </w:p>
    <w:p w:rsidR="00172F36" w:rsidRPr="007500C0" w:rsidRDefault="00172F36" w:rsidP="004407CD">
      <w:pPr>
        <w:pStyle w:val="Default"/>
        <w:spacing w:line="276" w:lineRule="auto"/>
        <w:jc w:val="both"/>
        <w:rPr>
          <w:rFonts w:ascii="Times New Roman" w:hAnsi="Times New Roman" w:cs="Times New Roman"/>
          <w:color w:val="auto"/>
        </w:rPr>
      </w:pPr>
      <w:r w:rsidRPr="007500C0">
        <w:rPr>
          <w:rFonts w:ascii="Times New Roman" w:hAnsi="Times New Roman" w:cs="Times New Roman"/>
          <w:color w:val="auto"/>
        </w:rPr>
        <w:t xml:space="preserve">Solunum yolu enfeksiyonları; öksürme veya hapşırma ile ortalığa saçılan küçük damlacıklar ile kişiden kişiye bulaşabilen hastalıklardır. </w:t>
      </w:r>
      <w:r w:rsidR="00D1641C" w:rsidRPr="007500C0">
        <w:rPr>
          <w:rFonts w:ascii="Times New Roman" w:hAnsi="Times New Roman" w:cs="Times New Roman"/>
          <w:color w:val="auto"/>
        </w:rPr>
        <w:t>S</w:t>
      </w:r>
      <w:r w:rsidR="004407CD" w:rsidRPr="007500C0">
        <w:rPr>
          <w:rFonts w:ascii="Times New Roman" w:hAnsi="Times New Roman" w:cs="Times New Roman"/>
          <w:color w:val="auto"/>
        </w:rPr>
        <w:t xml:space="preserve">olunum yolu ile bulaşan hastalıklardan korunmak için öğrencilerin bir arada bulunduğu mekanlarda (derslik, kantin, yemekhane, spor alanları, okul servisleri vb.) aşağıdaki hususlara dikkat edilmesi önem arz etmektedir. </w:t>
      </w:r>
    </w:p>
    <w:p w:rsidR="00471DD1" w:rsidRPr="007500C0" w:rsidRDefault="00471DD1" w:rsidP="00471DD1">
      <w:pPr>
        <w:pStyle w:val="Default"/>
        <w:spacing w:line="276" w:lineRule="auto"/>
        <w:jc w:val="both"/>
        <w:rPr>
          <w:rFonts w:ascii="Times New Roman" w:hAnsi="Times New Roman" w:cs="Times New Roman"/>
          <w:color w:val="auto"/>
        </w:rPr>
      </w:pPr>
    </w:p>
    <w:p w:rsidR="00471DD1" w:rsidRPr="007500C0" w:rsidRDefault="00176C97"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Solunum yolu enfeksiyonları; </w:t>
      </w:r>
      <w:r w:rsidR="00471DD1" w:rsidRPr="007500C0">
        <w:rPr>
          <w:rFonts w:ascii="Times New Roman" w:hAnsi="Times New Roman" w:cs="Times New Roman"/>
          <w:color w:val="auto"/>
        </w:rPr>
        <w:t>öksürme veya aksırma ile kişiden kişiye kolay bulaşabilen hastalık</w:t>
      </w:r>
      <w:r w:rsidR="00096366" w:rsidRPr="007500C0">
        <w:rPr>
          <w:rFonts w:ascii="Times New Roman" w:hAnsi="Times New Roman" w:cs="Times New Roman"/>
          <w:color w:val="auto"/>
        </w:rPr>
        <w:t>lardır</w:t>
      </w:r>
      <w:r w:rsidR="00471DD1" w:rsidRPr="007500C0">
        <w:rPr>
          <w:rFonts w:ascii="Times New Roman" w:hAnsi="Times New Roman" w:cs="Times New Roman"/>
          <w:color w:val="auto"/>
        </w:rPr>
        <w:t xml:space="preserve">. Bu nedenle hastalığın kişiden kişiye yayılımını en aza indirmek için okullarda çalışan tüm personel ve öğrenciler hijyen kuralları konusunda bilgilendirilmelidir. </w:t>
      </w:r>
    </w:p>
    <w:p w:rsidR="00A86F38" w:rsidRPr="007500C0" w:rsidRDefault="00A86F38" w:rsidP="00A86F38">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Havalandırmanın az olduğu, hijyenik şartların tam olarak sağlanamadığı mekanlar ve kalabalık ortamlar bulaşıcı hastalıklar için ideal bir ortam oluşturmaktadır. Okullarda öğrencilerin yakın temasta olması da hastalıkların kolayca yayılmasına neden olmaktadır. Okul dönemi boyunca, sınıfların, odaların, kapalı ortamların sık sık havalandırılması önemlidir. Solunum yolu ile bulaşan hastalıklar havadaki virüs ve bakterilerin solunması ile ortaya çıkar.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Mikroplar en çok kirli yüzey ve eşyalara temas etmek ile bulaştığından, eller sık sık yıkanmalı </w:t>
      </w:r>
      <w:r w:rsidR="00086B10" w:rsidRPr="007500C0">
        <w:rPr>
          <w:rFonts w:ascii="Times New Roman" w:hAnsi="Times New Roman" w:cs="Times New Roman"/>
          <w:color w:val="auto"/>
        </w:rPr>
        <w:t>kirli eller ile</w:t>
      </w:r>
      <w:r w:rsidRPr="007500C0">
        <w:rPr>
          <w:rFonts w:ascii="Times New Roman" w:hAnsi="Times New Roman" w:cs="Times New Roman"/>
          <w:color w:val="auto"/>
        </w:rPr>
        <w:t xml:space="preserve"> göz,</w:t>
      </w:r>
      <w:r w:rsidR="00086B10" w:rsidRPr="007500C0">
        <w:rPr>
          <w:rFonts w:ascii="Times New Roman" w:hAnsi="Times New Roman" w:cs="Times New Roman"/>
          <w:color w:val="auto"/>
        </w:rPr>
        <w:t xml:space="preserve"> burun ve ağıza dokunmaktan kaçınılmalıdır</w:t>
      </w:r>
      <w:r w:rsidRPr="007500C0">
        <w:rPr>
          <w:rFonts w:ascii="Times New Roman" w:hAnsi="Times New Roman" w:cs="Times New Roman"/>
          <w:color w:val="auto"/>
        </w:rPr>
        <w:t xml:space="preserve">.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Elleri yıkamak </w:t>
      </w:r>
      <w:r w:rsidR="008966B7" w:rsidRPr="007500C0">
        <w:rPr>
          <w:rFonts w:ascii="Times New Roman" w:hAnsi="Times New Roman" w:cs="Times New Roman"/>
          <w:color w:val="auto"/>
        </w:rPr>
        <w:t xml:space="preserve">solunum yolu enfeksiyonları </w:t>
      </w:r>
      <w:r w:rsidRPr="007500C0">
        <w:rPr>
          <w:rFonts w:ascii="Times New Roman" w:hAnsi="Times New Roman" w:cs="Times New Roman"/>
          <w:color w:val="auto"/>
        </w:rPr>
        <w:t>ve diğer bulaşıcı hastalıklardan ko</w:t>
      </w:r>
      <w:r w:rsidR="00086B10" w:rsidRPr="007500C0">
        <w:rPr>
          <w:rFonts w:ascii="Times New Roman" w:hAnsi="Times New Roman" w:cs="Times New Roman"/>
          <w:color w:val="auto"/>
        </w:rPr>
        <w:t>ruyacak en önemli tedbirlerden biridir. Özellikle aksırma, hapşırma ya da öksürme</w:t>
      </w:r>
      <w:r w:rsidRPr="007500C0">
        <w:rPr>
          <w:rFonts w:ascii="Times New Roman" w:hAnsi="Times New Roman" w:cs="Times New Roman"/>
          <w:color w:val="auto"/>
        </w:rPr>
        <w:t xml:space="preserve"> sonrasında, ellerin su ve sabun ile iyice yıkanması önemlidir.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Eller yıkandıktan sonra, tek kullanımlık kâğıt havlu ile kurulanıp, musluk bu havlu ile kapatılmalı ve havlu çöp kutusuna atılmalıdır. (</w:t>
      </w:r>
      <w:proofErr w:type="spellStart"/>
      <w:r w:rsidRPr="007500C0">
        <w:rPr>
          <w:rFonts w:ascii="Times New Roman" w:hAnsi="Times New Roman" w:cs="Times New Roman"/>
          <w:color w:val="auto"/>
        </w:rPr>
        <w:t>Bknz</w:t>
      </w:r>
      <w:proofErr w:type="spellEnd"/>
      <w:r w:rsidRPr="007500C0">
        <w:rPr>
          <w:rFonts w:ascii="Times New Roman" w:hAnsi="Times New Roman" w:cs="Times New Roman"/>
          <w:color w:val="auto"/>
        </w:rPr>
        <w:t xml:space="preserve">. Doğru El Yıkamanın Aşamaları)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Okul ve kreş gibi toplu yaşam alanlarında oyun parkı, oyuncaklar, çocuk karyolası, etajer, sandalye, yemek masası, pencere kenarı, kapı kolu gibi sık temas edilen yerler deterjanlı su ile günlük</w:t>
      </w:r>
      <w:r w:rsidR="002F329B" w:rsidRPr="007500C0">
        <w:rPr>
          <w:rFonts w:ascii="Times New Roman" w:hAnsi="Times New Roman" w:cs="Times New Roman"/>
          <w:color w:val="auto"/>
        </w:rPr>
        <w:t xml:space="preserve"> olarak</w:t>
      </w:r>
      <w:r w:rsidRPr="007500C0">
        <w:rPr>
          <w:rFonts w:ascii="Times New Roman" w:hAnsi="Times New Roman" w:cs="Times New Roman"/>
          <w:color w:val="auto"/>
        </w:rPr>
        <w:t xml:space="preserve"> temizlenmelidir.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Sık kullanılan ve </w:t>
      </w:r>
      <w:r w:rsidR="004B59B3" w:rsidRPr="007500C0">
        <w:rPr>
          <w:rFonts w:ascii="Times New Roman" w:hAnsi="Times New Roman" w:cs="Times New Roman"/>
          <w:color w:val="auto"/>
        </w:rPr>
        <w:t>mikropların</w:t>
      </w:r>
      <w:r w:rsidRPr="007500C0">
        <w:rPr>
          <w:rFonts w:ascii="Times New Roman" w:hAnsi="Times New Roman" w:cs="Times New Roman"/>
          <w:color w:val="auto"/>
        </w:rPr>
        <w:t xml:space="preserve"> bulunabileceği yüzeylerin (kapı kolları, bilgisayar klavyesi, cep telefonu ya da kablolu telefon ahizeleri, televizyon uzaktan kumandaları, sandalye, masa ve sıralar, vb. yüzeyler) dezenfeksiyon</w:t>
      </w:r>
      <w:r w:rsidR="00086B10" w:rsidRPr="007500C0">
        <w:rPr>
          <w:rFonts w:ascii="Times New Roman" w:hAnsi="Times New Roman" w:cs="Times New Roman"/>
          <w:color w:val="auto"/>
        </w:rPr>
        <w:t>u</w:t>
      </w:r>
      <w:r w:rsidRPr="007500C0">
        <w:rPr>
          <w:rFonts w:ascii="Times New Roman" w:hAnsi="Times New Roman" w:cs="Times New Roman"/>
          <w:color w:val="auto"/>
        </w:rPr>
        <w:t xml:space="preserve"> için 1/100 oranında sulandırılmış çamaşır suyu veya ev temizliğinde kullanılan deterjanlar yeterlidir.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Temizlik, temiz alandan kirli alana doğru yapılmalıdır.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lastRenderedPageBreak/>
        <w:t xml:space="preserve">Temizlik malzemeleri her bölüm için ayrı olmalı ve temizlik malzemeleri ile haşere öldürücü ilaçlar kendi ambalajlarında ya da etiketlenmiş olarak saklanmalıdır.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Temizlik/dezenfektan çözeltileri günlük hazırlanmalıdır. Bu çözeltiler fazla kirlendiğinde veya bir bölümden başka bir bölüme geçerken değiştirilmelidir.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Zemin ve koridorlar deterjanlı su ile günlük olarak ve/veya kirlendikçe </w:t>
      </w:r>
      <w:proofErr w:type="spellStart"/>
      <w:r w:rsidRPr="007500C0">
        <w:rPr>
          <w:rFonts w:ascii="Times New Roman" w:hAnsi="Times New Roman" w:cs="Times New Roman"/>
          <w:color w:val="auto"/>
        </w:rPr>
        <w:t>paspaslanmalı</w:t>
      </w:r>
      <w:proofErr w:type="spellEnd"/>
      <w:r w:rsidR="004B59B3" w:rsidRPr="007500C0">
        <w:rPr>
          <w:rFonts w:ascii="Times New Roman" w:hAnsi="Times New Roman" w:cs="Times New Roman"/>
          <w:color w:val="auto"/>
        </w:rPr>
        <w:t xml:space="preserve"> ve</w:t>
      </w:r>
      <w:r w:rsidRPr="007500C0">
        <w:rPr>
          <w:rFonts w:ascii="Times New Roman" w:hAnsi="Times New Roman" w:cs="Times New Roman"/>
          <w:color w:val="auto"/>
        </w:rPr>
        <w:t xml:space="preserve"> ardından kurulanmalıdır.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Bina içinde toz oluşmasına neden olacak kuru süpürme, silkeleme yapılmamalıdır.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Halı temizliği, toz oluşturmayacak vakumlu kuru sistem ile yapılmalıdır.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Çöp torbalarının usulüne uygun şekilde ağızları kapatılmalı ve kapaklı çöp kovalarında muhafaza edilmelidir.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Çöpler temizlikle görevli personel tarafından, steril olmayan eldiven kullanılarak toplanmalıdır.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Çöp kovalarında görünür şekilde kir tespit edildiğinde hemen, periyodik olarak da haftada bir kere yıkanıp durulanmalıdır. Çöp kovaları riskli </w:t>
      </w:r>
      <w:proofErr w:type="spellStart"/>
      <w:r w:rsidRPr="007500C0">
        <w:rPr>
          <w:rFonts w:ascii="Times New Roman" w:hAnsi="Times New Roman" w:cs="Times New Roman"/>
          <w:color w:val="auto"/>
        </w:rPr>
        <w:t>enfeksiyöz</w:t>
      </w:r>
      <w:proofErr w:type="spellEnd"/>
      <w:r w:rsidRPr="007500C0">
        <w:rPr>
          <w:rFonts w:ascii="Times New Roman" w:hAnsi="Times New Roman" w:cs="Times New Roman"/>
          <w:color w:val="auto"/>
        </w:rPr>
        <w:t xml:space="preserve"> materyalle </w:t>
      </w:r>
      <w:proofErr w:type="spellStart"/>
      <w:r w:rsidRPr="007500C0">
        <w:rPr>
          <w:rFonts w:ascii="Times New Roman" w:hAnsi="Times New Roman" w:cs="Times New Roman"/>
          <w:color w:val="auto"/>
        </w:rPr>
        <w:t>kontamine</w:t>
      </w:r>
      <w:proofErr w:type="spellEnd"/>
      <w:r w:rsidRPr="007500C0">
        <w:rPr>
          <w:rFonts w:ascii="Times New Roman" w:hAnsi="Times New Roman" w:cs="Times New Roman"/>
          <w:color w:val="auto"/>
        </w:rPr>
        <w:t xml:space="preserve"> olduğunda</w:t>
      </w:r>
      <w:r w:rsidR="004B59B3" w:rsidRPr="007500C0">
        <w:rPr>
          <w:rFonts w:ascii="Times New Roman" w:hAnsi="Times New Roman" w:cs="Times New Roman"/>
          <w:color w:val="auto"/>
        </w:rPr>
        <w:t xml:space="preserve"> (kirlendiğinde)</w:t>
      </w:r>
      <w:r w:rsidRPr="007500C0">
        <w:rPr>
          <w:rFonts w:ascii="Times New Roman" w:hAnsi="Times New Roman" w:cs="Times New Roman"/>
          <w:color w:val="auto"/>
        </w:rPr>
        <w:t xml:space="preserve"> 1/100 çamaşır suyu ile dezenfekte edilmelidir.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Bina sürekli temiz, bakımlı ve havalandırılmış olmalıdır.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Lavabo temizliği: Lavabo ve etrafı günlük ve görünür kirlenme oldukça su ve deterjan ile temizlenmeli, çamaşır suyuyla dezenfekte edilmelidir.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Tuvalet Temizliği: Sifon çekilmeli, içi deterjanla fırçalanmalı, çevresi ayrı bir bezle silinmeli ve durulanmalıdır. Klozet kapağı 1/100 oranında çamaşır suyu ile dezenfekte edilmelidir. Tuvalet zemini en son temizlenmeli, tuvalet temizliğinde kullanılan malzemeler başka bir yerde kullanılmamalıdır.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Özellikle kış aylarında grip ve soğuk algınlığı gibi solunum yolu hastalıkları olan kişilerle tokalaşma, sarılma ve öpüşmeden kaçınılmalıdır. Öksürüldüğünde ya da hapşırıldığında; ağız ve burun mendil ya da mendil bulunmadığı durumlarda kol ile kapatılmalıdır.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Kâğıt mendil bir kez kullanılmalı, kullandıktan sonra çöp kutusuna atılmalı kişisel hijyen kurallarına önem verilmeli ve el hijyeni sağlanmalıdır.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Hastalık varlığında kişinin çevresindekiler ile teması sınırlandırılmalı ve evde istirahat etmesi konusunda çocukların aileleri bilgilendirilmelidir. İstirahat hem daha kısa sürede iyileşmeyi sağlar hem de hastalığın diğer çocuklara bulaşmasını engeller.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lastRenderedPageBreak/>
        <w:t xml:space="preserve">Okul personelinde bulaşıcı hastalık bulguları ortaya çıkması durumunda okul idaresine bilgi verilmeli ve hasta personelin çalışmasına ancak bir hekim değerlendirmesi sonucunda karar verilmelidir.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Hastalık döneminde bol sıvı </w:t>
      </w:r>
      <w:r w:rsidR="00DA7FD4" w:rsidRPr="007500C0">
        <w:rPr>
          <w:rFonts w:ascii="Times New Roman" w:hAnsi="Times New Roman" w:cs="Times New Roman"/>
          <w:color w:val="auto"/>
        </w:rPr>
        <w:t>tüketilmesine</w:t>
      </w:r>
      <w:r w:rsidRPr="007500C0">
        <w:rPr>
          <w:rFonts w:ascii="Times New Roman" w:hAnsi="Times New Roman" w:cs="Times New Roman"/>
          <w:color w:val="auto"/>
        </w:rPr>
        <w:t xml:space="preserve"> özen gösterilmeli, beslenmeye dikkat edilmeli, özellikle taze sebze ve meyve tüketilmelidir.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Grip konusunda bilgi almak için www.grip.gov.tr adresi de ziyaret edilebilir. </w:t>
      </w:r>
    </w:p>
    <w:p w:rsidR="00D3017F" w:rsidRPr="007500C0" w:rsidRDefault="00D3017F" w:rsidP="00471DD1">
      <w:pPr>
        <w:spacing w:line="360" w:lineRule="auto"/>
        <w:jc w:val="both"/>
        <w:rPr>
          <w:rFonts w:ascii="Times New Roman" w:hAnsi="Times New Roman" w:cs="Times New Roman"/>
          <w:b/>
          <w:sz w:val="24"/>
          <w:szCs w:val="24"/>
        </w:rPr>
      </w:pPr>
    </w:p>
    <w:p w:rsidR="00471DD1" w:rsidRPr="007500C0" w:rsidRDefault="00471DD1" w:rsidP="00471DD1">
      <w:pPr>
        <w:spacing w:line="360" w:lineRule="auto"/>
        <w:jc w:val="both"/>
        <w:rPr>
          <w:rFonts w:ascii="Times New Roman" w:hAnsi="Times New Roman" w:cs="Times New Roman"/>
          <w:b/>
          <w:sz w:val="24"/>
          <w:szCs w:val="24"/>
        </w:rPr>
      </w:pPr>
      <w:r w:rsidRPr="007500C0">
        <w:rPr>
          <w:rFonts w:ascii="Times New Roman" w:hAnsi="Times New Roman" w:cs="Times New Roman"/>
          <w:b/>
          <w:sz w:val="24"/>
          <w:szCs w:val="24"/>
        </w:rPr>
        <w:t>Doğru El Yıkamanın Aşamaları;</w:t>
      </w:r>
    </w:p>
    <w:p w:rsidR="00D3017F" w:rsidRPr="007500C0" w:rsidRDefault="00D3017F" w:rsidP="00471DD1">
      <w:pPr>
        <w:pStyle w:val="ListeParagraf"/>
        <w:numPr>
          <w:ilvl w:val="0"/>
          <w:numId w:val="4"/>
        </w:numPr>
        <w:spacing w:line="360" w:lineRule="auto"/>
        <w:contextualSpacing/>
        <w:jc w:val="both"/>
        <w:sectPr w:rsidR="00D3017F" w:rsidRPr="007500C0" w:rsidSect="00471DD1">
          <w:pgSz w:w="11906" w:h="17338"/>
          <w:pgMar w:top="1835" w:right="704" w:bottom="1843" w:left="1247" w:header="708" w:footer="708" w:gutter="0"/>
          <w:cols w:space="708"/>
          <w:noEndnote/>
        </w:sectPr>
      </w:pPr>
    </w:p>
    <w:p w:rsidR="00471DD1" w:rsidRPr="007500C0" w:rsidRDefault="00471DD1" w:rsidP="00D3017F">
      <w:pPr>
        <w:pStyle w:val="ListeParagraf"/>
        <w:numPr>
          <w:ilvl w:val="0"/>
          <w:numId w:val="4"/>
        </w:numPr>
        <w:contextualSpacing/>
        <w:jc w:val="both"/>
      </w:pPr>
      <w:r w:rsidRPr="007500C0">
        <w:t>El ve bilekler su ile ıslatılır,</w:t>
      </w:r>
    </w:p>
    <w:p w:rsidR="00471DD1" w:rsidRPr="007500C0" w:rsidRDefault="00471DD1" w:rsidP="00471DD1">
      <w:pPr>
        <w:pStyle w:val="ListeParagraf"/>
        <w:spacing w:line="360" w:lineRule="auto"/>
        <w:ind w:left="1077"/>
        <w:jc w:val="both"/>
      </w:pPr>
      <w:r w:rsidRPr="007500C0">
        <w:rPr>
          <w:noProof/>
        </w:rPr>
        <w:drawing>
          <wp:inline distT="0" distB="0" distL="0" distR="0" wp14:anchorId="469102B5" wp14:editId="4421BF5B">
            <wp:extent cx="111442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4425" cy="78105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Avuç içine yeteri kadar sabun alınır,</w:t>
      </w:r>
    </w:p>
    <w:p w:rsidR="00471DD1" w:rsidRPr="007500C0" w:rsidRDefault="00471DD1" w:rsidP="00471DD1">
      <w:pPr>
        <w:pStyle w:val="ListeParagraf"/>
        <w:spacing w:line="360" w:lineRule="auto"/>
        <w:ind w:left="1077"/>
        <w:jc w:val="both"/>
      </w:pPr>
      <w:r w:rsidRPr="007500C0">
        <w:rPr>
          <w:noProof/>
        </w:rPr>
        <w:drawing>
          <wp:inline distT="0" distB="0" distL="0" distR="0" wp14:anchorId="5DB6EB96" wp14:editId="4D78B80D">
            <wp:extent cx="1114425" cy="7620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4425" cy="76200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 xml:space="preserve">Sabun ellerin bütün yüzeylerine dağıtılarak iyice köpürtülür, </w:t>
      </w:r>
    </w:p>
    <w:p w:rsidR="00471DD1" w:rsidRPr="007500C0" w:rsidRDefault="00471DD1" w:rsidP="00471DD1">
      <w:pPr>
        <w:pStyle w:val="ListeParagraf"/>
        <w:spacing w:line="360" w:lineRule="auto"/>
        <w:ind w:left="1077"/>
        <w:jc w:val="both"/>
      </w:pPr>
      <w:r w:rsidRPr="007500C0">
        <w:rPr>
          <w:noProof/>
        </w:rPr>
        <w:drawing>
          <wp:inline distT="0" distB="0" distL="0" distR="0" wp14:anchorId="2B39AD68" wp14:editId="5EBE2AB9">
            <wp:extent cx="1066800" cy="7715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66800" cy="77152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El sırtları diğer elin avucu ile ovulur,</w:t>
      </w:r>
    </w:p>
    <w:p w:rsidR="00471DD1" w:rsidRPr="007500C0" w:rsidRDefault="00471DD1" w:rsidP="00471DD1">
      <w:pPr>
        <w:pStyle w:val="ListeParagraf"/>
        <w:spacing w:line="360" w:lineRule="auto"/>
        <w:ind w:left="1077"/>
        <w:jc w:val="both"/>
      </w:pPr>
      <w:r w:rsidRPr="007500C0">
        <w:rPr>
          <w:noProof/>
        </w:rPr>
        <w:drawing>
          <wp:inline distT="0" distB="0" distL="0" distR="0" wp14:anchorId="4079E109" wp14:editId="1EBAEA57">
            <wp:extent cx="1114425" cy="7334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14425" cy="73342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Avuçlar birleştirilip parmak araları temizlenir,</w:t>
      </w:r>
    </w:p>
    <w:p w:rsidR="00471DD1" w:rsidRPr="007500C0" w:rsidRDefault="00471DD1" w:rsidP="00471DD1">
      <w:pPr>
        <w:pStyle w:val="ListeParagraf"/>
        <w:spacing w:line="360" w:lineRule="auto"/>
        <w:ind w:left="1077"/>
        <w:jc w:val="both"/>
      </w:pPr>
      <w:r w:rsidRPr="007500C0">
        <w:rPr>
          <w:noProof/>
        </w:rPr>
        <w:drawing>
          <wp:inline distT="0" distB="0" distL="0" distR="0" wp14:anchorId="03BCDDCE" wp14:editId="7F95E546">
            <wp:extent cx="1114425" cy="7524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14425" cy="75247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Eller kenetlenip parmak uçları ovulur,</w:t>
      </w:r>
    </w:p>
    <w:p w:rsidR="00471DD1" w:rsidRPr="007500C0" w:rsidRDefault="00471DD1" w:rsidP="00471DD1">
      <w:pPr>
        <w:pStyle w:val="ListeParagraf"/>
        <w:spacing w:line="360" w:lineRule="auto"/>
        <w:ind w:left="1077"/>
        <w:jc w:val="both"/>
      </w:pPr>
      <w:r w:rsidRPr="007500C0">
        <w:rPr>
          <w:noProof/>
        </w:rPr>
        <w:drawing>
          <wp:inline distT="0" distB="0" distL="0" distR="0" wp14:anchorId="3489AC89" wp14:editId="20ACD239">
            <wp:extent cx="1181100" cy="7524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1100" cy="75247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Başparmak diğer elin avucunda ovulur,</w:t>
      </w:r>
    </w:p>
    <w:p w:rsidR="00471DD1" w:rsidRPr="007500C0" w:rsidRDefault="00471DD1" w:rsidP="00471DD1">
      <w:pPr>
        <w:pStyle w:val="ListeParagraf"/>
        <w:spacing w:line="360" w:lineRule="auto"/>
        <w:ind w:left="1077"/>
        <w:jc w:val="both"/>
      </w:pPr>
      <w:r w:rsidRPr="007500C0">
        <w:rPr>
          <w:noProof/>
        </w:rPr>
        <w:drawing>
          <wp:inline distT="0" distB="0" distL="0" distR="0" wp14:anchorId="21098F01" wp14:editId="06BFD8FB">
            <wp:extent cx="1181100" cy="7429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1100" cy="74295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Parmak uçları diğer elin avucunda ovulur,</w:t>
      </w:r>
    </w:p>
    <w:p w:rsidR="00471DD1" w:rsidRPr="007500C0" w:rsidRDefault="00471DD1" w:rsidP="00471DD1">
      <w:pPr>
        <w:pStyle w:val="ListeParagraf"/>
        <w:spacing w:line="360" w:lineRule="auto"/>
        <w:ind w:left="1077"/>
        <w:jc w:val="both"/>
      </w:pPr>
      <w:r w:rsidRPr="007500C0">
        <w:rPr>
          <w:noProof/>
        </w:rPr>
        <w:drawing>
          <wp:inline distT="0" distB="0" distL="0" distR="0" wp14:anchorId="08F3D0D5" wp14:editId="0C9F1EF9">
            <wp:extent cx="1181100" cy="7048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81100" cy="70485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Eller bol su ile durulanır,</w:t>
      </w:r>
    </w:p>
    <w:p w:rsidR="00471DD1" w:rsidRPr="007500C0" w:rsidRDefault="00471DD1" w:rsidP="00471DD1">
      <w:pPr>
        <w:pStyle w:val="ListeParagraf"/>
        <w:spacing w:line="360" w:lineRule="auto"/>
        <w:ind w:left="1077"/>
        <w:jc w:val="both"/>
      </w:pPr>
      <w:r w:rsidRPr="007500C0">
        <w:rPr>
          <w:noProof/>
        </w:rPr>
        <w:drawing>
          <wp:inline distT="0" distB="0" distL="0" distR="0" wp14:anchorId="4F73F4A6" wp14:editId="2E7D5501">
            <wp:extent cx="1181100" cy="733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1100" cy="73342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 xml:space="preserve">Eller temiz bir havlu veya </w:t>
      </w:r>
      <w:proofErr w:type="gramStart"/>
      <w:r w:rsidRPr="007500C0">
        <w:t>kağıt</w:t>
      </w:r>
      <w:proofErr w:type="gramEnd"/>
      <w:r w:rsidRPr="007500C0">
        <w:t xml:space="preserve"> havlu ile kurulanır.</w:t>
      </w:r>
    </w:p>
    <w:p w:rsidR="00471DD1" w:rsidRPr="004C10A2" w:rsidRDefault="00471DD1" w:rsidP="00471DD1">
      <w:pPr>
        <w:pStyle w:val="ListeParagraf"/>
        <w:spacing w:line="360" w:lineRule="auto"/>
        <w:ind w:left="1077"/>
        <w:jc w:val="both"/>
      </w:pPr>
      <w:r w:rsidRPr="007500C0">
        <w:rPr>
          <w:noProof/>
        </w:rPr>
        <w:drawing>
          <wp:inline distT="0" distB="0" distL="0" distR="0" wp14:anchorId="1932D2E5" wp14:editId="4DD15243">
            <wp:extent cx="1181100" cy="771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81100" cy="771525"/>
                    </a:xfrm>
                    <a:prstGeom prst="rect">
                      <a:avLst/>
                    </a:prstGeom>
                  </pic:spPr>
                </pic:pic>
              </a:graphicData>
            </a:graphic>
          </wp:inline>
        </w:drawing>
      </w:r>
    </w:p>
    <w:p w:rsidR="00D3017F" w:rsidRDefault="00D3017F" w:rsidP="00471DD1">
      <w:pPr>
        <w:pStyle w:val="Default"/>
        <w:spacing w:line="276" w:lineRule="auto"/>
        <w:jc w:val="both"/>
        <w:rPr>
          <w:rFonts w:ascii="Times New Roman" w:hAnsi="Times New Roman" w:cs="Times New Roman"/>
        </w:rPr>
        <w:sectPr w:rsidR="00D3017F" w:rsidSect="00D3017F">
          <w:type w:val="continuous"/>
          <w:pgSz w:w="11906" w:h="17338"/>
          <w:pgMar w:top="1835" w:right="704" w:bottom="1843" w:left="1247" w:header="708" w:footer="708" w:gutter="0"/>
          <w:cols w:num="2" w:space="708"/>
          <w:noEndnote/>
        </w:sectPr>
      </w:pPr>
    </w:p>
    <w:p w:rsidR="000F0688" w:rsidRPr="00471DD1" w:rsidRDefault="000F0688" w:rsidP="00471DD1">
      <w:pPr>
        <w:pStyle w:val="Default"/>
        <w:spacing w:line="276" w:lineRule="auto"/>
        <w:jc w:val="both"/>
        <w:rPr>
          <w:rFonts w:ascii="Times New Roman" w:hAnsi="Times New Roman" w:cs="Times New Roman"/>
        </w:rPr>
      </w:pPr>
      <w:bookmarkStart w:id="0" w:name="_GoBack"/>
      <w:bookmarkEnd w:id="0"/>
    </w:p>
    <w:sectPr w:rsidR="000F0688" w:rsidRPr="00471DD1" w:rsidSect="00D3017F">
      <w:type w:val="continuous"/>
      <w:pgSz w:w="11906" w:h="17338"/>
      <w:pgMar w:top="1835" w:right="704" w:bottom="1843"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62FBB"/>
    <w:multiLevelType w:val="hybridMultilevel"/>
    <w:tmpl w:val="8DD0F6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5D44BA2"/>
    <w:multiLevelType w:val="hybridMultilevel"/>
    <w:tmpl w:val="E6AE2B1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 w15:restartNumberingAfterBreak="0">
    <w:nsid w:val="3C640B55"/>
    <w:multiLevelType w:val="hybridMultilevel"/>
    <w:tmpl w:val="6A56023E"/>
    <w:lvl w:ilvl="0" w:tplc="89A893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2C7FD8"/>
    <w:multiLevelType w:val="hybridMultilevel"/>
    <w:tmpl w:val="8990F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06"/>
    <w:rsid w:val="00001F5D"/>
    <w:rsid w:val="00086B10"/>
    <w:rsid w:val="00096366"/>
    <w:rsid w:val="000F0688"/>
    <w:rsid w:val="00101C06"/>
    <w:rsid w:val="00103A54"/>
    <w:rsid w:val="00172F36"/>
    <w:rsid w:val="00176C97"/>
    <w:rsid w:val="002F329B"/>
    <w:rsid w:val="004407CD"/>
    <w:rsid w:val="00471DD1"/>
    <w:rsid w:val="004B59B3"/>
    <w:rsid w:val="005434DD"/>
    <w:rsid w:val="007500C0"/>
    <w:rsid w:val="00813C11"/>
    <w:rsid w:val="008966B7"/>
    <w:rsid w:val="00A36321"/>
    <w:rsid w:val="00A86F38"/>
    <w:rsid w:val="00C65B6C"/>
    <w:rsid w:val="00D1641C"/>
    <w:rsid w:val="00D3017F"/>
    <w:rsid w:val="00DA7FD4"/>
    <w:rsid w:val="00E121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3AFA8-2585-4523-9303-8842C087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1DD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71DD1"/>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GÜLEN PEHLİVANTÜRK</dc:creator>
  <cp:keywords/>
  <dc:description/>
  <cp:lastModifiedBy>FATMA ÇELİK</cp:lastModifiedBy>
  <cp:revision>24</cp:revision>
  <dcterms:created xsi:type="dcterms:W3CDTF">2019-10-01T06:52:00Z</dcterms:created>
  <dcterms:modified xsi:type="dcterms:W3CDTF">2020-02-02T16:56:00Z</dcterms:modified>
</cp:coreProperties>
</file>